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Efficacy of Brief Psychophysiological Interventions: A Comparative Analysis of Heart Rate Variability Biofeedback and Micro-Breaks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professional and academic landscape increasingly characterized by pervasive "always-on" culture, the capacity for individuals to recover from accumulated psychological and physiological strain has become a critical determinant of well-being and performance. This report synthesizes and critically analyzes the evidence base for two distinct, yet fundamentally related, brief psychophysiological interventions: Heart Rate Variability Biofeedback (HRVB) and micro-breaks. Drawing on foundational systematic reviews and meta-analyses, this analysis establishes that while both interventions are effective, they operate on different principles and present unique methodological and implementation challenges.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for both HRVB and micro-breaks is robust in its support for improving subjective well-being. Micro-breaks consistently demonstrate a statistically significant, albeit small, and notably homogeneous effect on increasing vigor and reducing fatigue. HRVB, when properly applied, is a powerful tool for enhancing physiological resilience, improving the function of the autonomic nervous system through structured, resonance frequency-based breathing.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more complex and nuanced picture emerges when evaluating their impact on performance. The overall effect of micro-breaks on performance is non-significant, but this masks powerful underlying moderating factors. The efficacy of a break is highly dependent on its duration and, most critically, on the nature of the task from which one is recovering. Micro-breaks significantly improve performance on clerical and creative tasks, but show no clear benefit for highly cognitively demanding work. This finding reveals a fundamental principle: a one-size-fits-all approach to recovery is ineffective.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identifies a significant deficit in methodological reporting across both fields of research. Over two-thirds of HRVB studies, for instance, fail to provide enough detail to allow for replication, a major impediment to scientific progress and the development of reliable, evidence-based products. This report argues that this lack of standardization presents a unique opportunity. It posits that HRVB can be conceptualized and implemented as a highly structured, mechanism-driven form of micro-break, designed to achieve targeted physiological outcomes.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Strategic recommendations for professionals seeking to develop and deploy these interventions are provided. These include adopting standardized protocols, utilizing hybrid technology models that combine convenient consumer wearables with high-fidelity clinical sensors, and designing interventions that are context-aware and tailored to specific cognitive demands. The future of psychophysiological interventions lies not just in their efficacy, but in their transparency, methodological rigor, and integration into the fabric of daily life through intelligent technology.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The Modern Imperative for Effort Recovery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professional environment, amplified by the ubiquity of digital technology and a culture of constant connectivity, has created what many describe as a "human energy crisis".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traditional model of work, characterized by distinct periods of effort followed by prolonged periods of non-work recovery, has eroded. Heavy workloads, prolonged working hours, and the psychological pressure of being "always-on" have depleted the finite psychological resources of employees and students alike. This chronic resource depletion is directly correlated with adverse outcomes such as exhaustion and fatigue, underscoring a critical need for new, effective strategies for energy renewal and recovery.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this challenge, researchers from diverse fields—ranging from organizational psychology and ergonomics to applied psychophysiology and medicine—have turned their attention to momentary recovery strategies. Among these, two distinct domains of inquiry have emerged: the broad, applied field of micro-breaks and the more targeted, clinical application of Heart Rate Variability Biofeedback (HRVB). While often studied in isolation, these two interventions are conceptually linked by their shared goal of restoring psychophysiological equilibrium through brief, structured pauses.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report is to move beyond a simple summary of these two domains. This analysis aims to provide a comprehensive, comparative review that not only synthesizes the core findings of each field but also critically evaluates their respective methodological strengths and weaknesses. It seeks to illuminate the synergistic relationship between HRVB and micro-breaks, with the central argument that HRVB represents a uniquely powerful, evidence-based form of micro-break that is engineered to produce specific and measurable physiological changes. This document is designed to serve as a strategic resource for professionals, offering a foundational "dataset" of critical insights and actionable recommendations for the development of new technologies, clinical protocols, and corporate wellness initiatives.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 Critical Review of Heart Rate Variability Biofeedback (HRVB)</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Foundational Science of HRVB</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Heart Rate Variability Biofeedback (HRVB) is a technique that teaches individuals to control their physiological state through paced breathing. This is not simply a matter of deep, slow breathing, but rather a precise, targeted process based on a profound understanding of the autonomic nervous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its core, HRVB leverages three interconnected physiological mechanisms: Respiratory Sinus Arrhythmia (RSA), the baroreflex, and an individual's unique Resonance Frequency (RF).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Respiratory Sinus Arrhythmia (RSA):</w:t>
      </w:r>
      <w:r w:rsidDel="00000000" w:rsidR="00000000" w:rsidRPr="00000000">
        <w:rPr>
          <w:rFonts w:ascii="Google Sans Text" w:cs="Google Sans Text" w:eastAsia="Google Sans Text" w:hAnsi="Google Sans Text"/>
          <w:color w:val="1b1c1d"/>
          <w:rtl w:val="0"/>
        </w:rPr>
        <w:t xml:space="preserve"> RSA is the natural fluctuation in heart rate that occurs with each breath. Heart rate increases during inhalation and decreases during exhalation, a phenomenon that reflects the activity of the vagus nerve and the parasympathetic nervous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HRVB aims to maximize the amplitude of these oscillations, thereby stimulating and strengthening the vagal influence on the heart.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Baroreflex:</w:t>
      </w:r>
      <w:r w:rsidDel="00000000" w:rsidR="00000000" w:rsidRPr="00000000">
        <w:rPr>
          <w:rFonts w:ascii="Google Sans Text" w:cs="Google Sans Text" w:eastAsia="Google Sans Text" w:hAnsi="Google Sans Text"/>
          <w:color w:val="1b1c1d"/>
          <w:rtl w:val="0"/>
        </w:rPr>
        <w:t xml:space="preserve"> This homeostatic reflex is a key regulator of blood pressure. When blood pressure rises, the baroreflex causes heart rate to decrease, and when blood pressure falls, it causes heart rate to increase.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synchronizing slow breathing with heart rate oscillations, HRVB exercises this reflex, rendering it more efficient. This training leads to improved blood pressure regulation and enhanced autonomic resilience, which is the body's ability to recover from physical and psychological stressors.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Resonance Frequency (RF):</w:t>
      </w:r>
      <w:r w:rsidDel="00000000" w:rsidR="00000000" w:rsidRPr="00000000">
        <w:rPr>
          <w:rFonts w:ascii="Google Sans Text" w:cs="Google Sans Text" w:eastAsia="Google Sans Text" w:hAnsi="Google Sans Text"/>
          <w:color w:val="1b1c1d"/>
          <w:rtl w:val="0"/>
        </w:rPr>
        <w:t xml:space="preserve"> RF is the specific breathing rate, typically around </w:t>
      </w:r>
      <w:r w:rsidDel="00000000" w:rsidR="00000000" w:rsidRPr="00000000">
        <w:rPr>
          <w:rFonts w:ascii="Google Sans Text" w:cs="Google Sans Text" w:eastAsia="Google Sans Text" w:hAnsi="Google Sans Text"/>
          <w:b w:val="1"/>
          <w:color w:val="1b1c1d"/>
          <w:rtl w:val="0"/>
        </w:rPr>
        <w:t xml:space="preserve">6 breaths per minute</w:t>
      </w:r>
      <w:r w:rsidDel="00000000" w:rsidR="00000000" w:rsidRPr="00000000">
        <w:rPr>
          <w:rFonts w:ascii="Google Sans Text" w:cs="Google Sans Text" w:eastAsia="Google Sans Text" w:hAnsi="Google Sans Text"/>
          <w:color w:val="1b1c1d"/>
          <w:rtl w:val="0"/>
        </w:rPr>
        <w:t xml:space="preserve"> (approximately 0.1 Hz), at which the physiological oscillations from respiration and the baroreflex synchronize and resonate with one another.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 this precise frequency, the amplitude of heart rate oscillations is maximized, leading to the greatest possible stimulation of the baroreflex and the vagus nerve. The technique can also be found in ancient Eastern disciplines like yoga and meditation, which are believed to have a similar effect by inducing a breathing pace close to this frequency.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Methodological Landscape of HRVB Interventions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standardized protocols published by foundational researchers such as Lehrer and colleagues in 2000 and 2013, a review of 143 studies found no methodological consensus on how to apply HRVB.</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analysis categorized the diverse approaches into three primary protocols, each with a different approach to identifying and applying the resonance frequency.</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"Optimal RF":</w:t>
      </w:r>
      <w:r w:rsidDel="00000000" w:rsidR="00000000" w:rsidRPr="00000000">
        <w:rPr>
          <w:rFonts w:ascii="Google Sans Text" w:cs="Google Sans Text" w:eastAsia="Google Sans Text" w:hAnsi="Google Sans Text"/>
          <w:color w:val="1b1c1d"/>
          <w:rtl w:val="0"/>
        </w:rPr>
        <w:t xml:space="preserve"> This protocol, applied in 37 studies, is the most individualized approach.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begins with a pre-assessment to detect each participant's unique RF by having them breathe at a range of rates, typically from 6.5 to 4.5 breaths per minute, for approximately two minutes per rate.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device then calculates which rate produces the largest heart rate oscillations, and the participant is instructed to practice at that specific RF daily for a set duration, often 20 minutes, either once or twice a day.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full protocol, as described by Lehrer et al. (2013), typically involves a series of in-lab sessions to teach breathing techniques (e.g., pursed lips, abdominal breathing) and to introduce home-training devices, with daily practice expected between visits.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"Individual RF":</w:t>
      </w:r>
      <w:r w:rsidDel="00000000" w:rsidR="00000000" w:rsidRPr="00000000">
        <w:rPr>
          <w:rFonts w:ascii="Google Sans Text" w:cs="Google Sans Text" w:eastAsia="Google Sans Text" w:hAnsi="Google Sans Text"/>
          <w:color w:val="1b1c1d"/>
          <w:rtl w:val="0"/>
        </w:rPr>
        <w:t xml:space="preserve"> This approach, used in 48 studies, is a real-time biofeedback method that does not require an initial RF detection phase.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Participants are shown a real-time display of their heart rate on a screen and are instructed to breathe in a way that maximizes the heart rate fluctuation, making the heart rate curve go "up as much as possible during inhalation and down as much as possible during exhalation".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participant learns to find their optimal breathing rate by visually observing their physiological response and adjusting their breathing pace accordingly. This method is considered advantageous because it bypasses the initial RF assessment, but its primary limitation is the participant's continued reliance on the biofeedback device.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"Preset-Pace RF":</w:t>
      </w:r>
      <w:r w:rsidDel="00000000" w:rsidR="00000000" w:rsidRPr="00000000">
        <w:rPr>
          <w:rFonts w:ascii="Google Sans Text" w:cs="Google Sans Text" w:eastAsia="Google Sans Text" w:hAnsi="Google Sans Text"/>
          <w:color w:val="1b1c1d"/>
          <w:rtl w:val="0"/>
        </w:rPr>
        <w:t xml:space="preserve"> This is the simplest and most widely used protocol, appearing in 51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method, a fixed breathing rate is established for all participants, typically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6 breaths per minute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5.5 breaths per minute</w:t>
      </w:r>
      <w:r w:rsidDel="00000000" w:rsidR="00000000" w:rsidRPr="00000000">
        <w:rPr>
          <w:rFonts w:ascii="Google Sans Text" w:cs="Google Sans Text" w:eastAsia="Google Sans Text" w:hAnsi="Google Sans Text"/>
          <w:color w:val="1b1c1d"/>
          <w:rtl w:val="0"/>
        </w:rPr>
        <w:t xml:space="preserve">, based on the general population's average resonance frequency.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protocol is quick and economical to implement, as it does not require an individualized RF assessment. The primary disadvantage, however, is that it fails to account for inter-individual variability in RF, which may be influenced by age, cardiovascular health, or other factors.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Gaps, Quality Deficits, and the Replication Crisis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finding of the systematic review is a widespread deficiency in the methodological reporting of HRVB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analysis concluded that nearly two-thirds of the included studies did not provide enough detail—such as breathing duration, inhalation/exhalation ratios, or body position during the intervention—to allow for replication.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lack of transparency is a major threat to the validity of the research and directly contributes to a "replication crisis" in biomedical and psychological science.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failure to report these seemingly minor details is not a simple oversight. It is symptomatic of a deeper problem: a lack of awareness regarding the potential impact of confounding variables on HRVB outcomes. Body position, for example, is known to significantly alter Heart Rate Variability (HRV) parameters, as HRV is higher in supine positions and lower in standing positions.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the inhalation-to-exhalation ratio is a critical, yet often unreported, parameter that can influence the efficacy of the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 product or program developer, this means that simply emulating a protocol from a published paper is insufficient. An effective intervention must not only deliver the core HRVB training but also proactively control and measure these contextual factors to ensure consistent results and contribute valuable data back to the scientific community. The existence of a "Referenced" category of studies, which merely cite a previous study without detailing their own protocol, further illustrates this systemic issue.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Technological &amp; Clinical Implementation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HRVB is fundamentally dependent on technology that can accurately measure physiological parameters and provide real-time feedback.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HRV Measurement Technology Comparison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Measurement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Accuracy for HRV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ECG</w:t>
            </w:r>
            <w:r w:rsidDel="00000000" w:rsidR="00000000" w:rsidRPr="00000000">
              <w:rPr>
                <w:rFonts w:ascii="Google Sans Text" w:cs="Google Sans Text" w:eastAsia="Google Sans Text" w:hAnsi="Google Sans Text"/>
                <w:color w:val="1b1c1d"/>
                <w:shd w:fill="auto" w:val="clear"/>
                <w:rtl w:val="0"/>
              </w:rPr>
              <w:t xml:space="preserve"> (Electrocardiogram)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Records electrical activity of the heart to detect R-R intervals.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 Standard; Millisecond precision for beat-to-beat intervals.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Clinical research, high-fidelity biofeedback.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accuracy, unaffected by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Invasive, requires electrodes on chest/wrists, less convenient for daily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PPG</w:t>
            </w:r>
            <w:r w:rsidDel="00000000" w:rsidR="00000000" w:rsidRPr="00000000">
              <w:rPr>
                <w:rFonts w:ascii="Google Sans Text" w:cs="Google Sans Text" w:eastAsia="Google Sans Text" w:hAnsi="Google Sans Text"/>
                <w:color w:val="1b1c1d"/>
                <w:shd w:fill="auto" w:val="clear"/>
                <w:rtl w:val="0"/>
              </w:rPr>
              <w:t xml:space="preserve"> (Photoplethysmography)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light to measure blood flow and detect pulse waves.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variable; Less accurate than ECG, prone to motion 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Consumer wearables (smartwatches, finger clips), mobile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Non-invasive, convenient, low cost, integrates into daily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Less accurate, data can be missing or "smoothed out," unreliable during physical 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Respirometer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Uses flexible sensor bands around chest/abdomen.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accuracy for breathing rate and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Biofeedback training, respiratory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Measures breathing directly, can be used alongside ECG/PPG for more complete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measure heart rate directly; can be bulky or uncomfortable.</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instrumentation is a crucial decision that involves a trade-off between accuracy and user convenience. </w:t>
      </w:r>
      <w:r w:rsidDel="00000000" w:rsidR="00000000" w:rsidRPr="00000000">
        <w:rPr>
          <w:rFonts w:ascii="Google Sans Text" w:cs="Google Sans Text" w:eastAsia="Google Sans Text" w:hAnsi="Google Sans Text"/>
          <w:b w:val="1"/>
          <w:color w:val="1b1c1d"/>
          <w:rtl w:val="0"/>
        </w:rPr>
        <w:t xml:space="preserve">ECG</w:t>
      </w:r>
      <w:r w:rsidDel="00000000" w:rsidR="00000000" w:rsidRPr="00000000">
        <w:rPr>
          <w:rFonts w:ascii="Google Sans Text" w:cs="Google Sans Text" w:eastAsia="Google Sans Text" w:hAnsi="Google Sans Text"/>
          <w:color w:val="1b1c1d"/>
          <w:rtl w:val="0"/>
        </w:rPr>
        <w:t xml:space="preserve"> technology is considered the gold standard for measuring HRV due to its precise detection of R-R intervals.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it requires a more invasive setup with electrodes, making it less suitable for casual, home-based interventions.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PPG</w:t>
      </w:r>
      <w:r w:rsidDel="00000000" w:rsidR="00000000" w:rsidRPr="00000000">
        <w:rPr>
          <w:rFonts w:ascii="Google Sans Text" w:cs="Google Sans Text" w:eastAsia="Google Sans Text" w:hAnsi="Google Sans Text"/>
          <w:color w:val="1b1c1d"/>
          <w:rtl w:val="0"/>
        </w:rPr>
        <w:t xml:space="preserve"> is the technology found in most consumer devices, such as smartwatches and finger-clip sensors, because it is non-invasive and easy to use.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critical limitation of PPG is its lower accuracy and susceptibility to motion artifacts, which can compromise the quality of the HRV data, especially during paced breathing exercises.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a major concern for products built on the "Optimal RF" or "Individual RF" models.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Respirometers</w:t>
      </w:r>
      <w:r w:rsidDel="00000000" w:rsidR="00000000" w:rsidRPr="00000000">
        <w:rPr>
          <w:rFonts w:ascii="Google Sans Text" w:cs="Google Sans Text" w:eastAsia="Google Sans Text" w:hAnsi="Google Sans Text"/>
          <w:color w:val="1b1c1d"/>
          <w:rtl w:val="0"/>
        </w:rPr>
        <w:t xml:space="preserve"> are a complementary technology that directly measures the breathing rate and inhalation/exhalation ratio, providing critical information that is often missing from published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development of new biofeedback technologies, a simple binary choice between ECG and PPG is insufficient. A more strategic approach might involve a hybrid model, using a high-fidelity sensor for a single, accurate RF assessment, and a more convenient wearable for daily, home-based practice and long-term trend tracking.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 Comprehensive Analysis of Micro-Breaks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Micro-breaks are defined as short discontinuities in work tasks lasting no longer than 10 minutes, and their effects have been explored extensively across a variety of domains.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efficacy of these breaks is not random; it is supported by a robust theoretical framework that explains how these brief pauses can replenish psychological resources.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Theoretical Models of Effort Recovery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scientific understanding of micro-breaks is primarily guided by two key theoretical models. The </w:t>
      </w:r>
      <w:r w:rsidDel="00000000" w:rsidR="00000000" w:rsidRPr="00000000">
        <w:rPr>
          <w:rFonts w:ascii="Google Sans Text" w:cs="Google Sans Text" w:eastAsia="Google Sans Text" w:hAnsi="Google Sans Text"/>
          <w:b w:val="1"/>
          <w:color w:val="1b1c1d"/>
          <w:rtl w:val="0"/>
        </w:rPr>
        <w:t xml:space="preserve">Effort-Recovery Model (ERM)</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Conservation of Resources (COR) Theory</w:t>
      </w:r>
      <w:r w:rsidDel="00000000" w:rsidR="00000000" w:rsidRPr="00000000">
        <w:rPr>
          <w:rFonts w:ascii="Google Sans Text" w:cs="Google Sans Text" w:eastAsia="Google Sans Text" w:hAnsi="Google Sans Text"/>
          <w:color w:val="1b1c1d"/>
          <w:rtl w:val="0"/>
        </w:rPr>
        <w:t xml:space="preserve"> both propose that individuals possess a finite pool of psychological and energetic resources.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Work demands deplete these resources, and a process of recovery or replenishment is necessary to restore them. Micro-breaks are a key strategy for this momentary recovery.</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Complementing these models are the </w:t>
      </w:r>
      <w:r w:rsidDel="00000000" w:rsidR="00000000" w:rsidRPr="00000000">
        <w:rPr>
          <w:rFonts w:ascii="Google Sans Text" w:cs="Google Sans Text" w:eastAsia="Google Sans Text" w:hAnsi="Google Sans Text"/>
          <w:b w:val="1"/>
          <w:color w:val="1b1c1d"/>
          <w:rtl w:val="0"/>
        </w:rPr>
        <w:t xml:space="preserve">Attention Restoration Theory (ART)</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Stress Recovery Theory (SRT)</w:t>
      </w:r>
      <w:r w:rsidDel="00000000" w:rsidR="00000000" w:rsidRPr="00000000">
        <w:rPr>
          <w:rFonts w:ascii="Google Sans Text" w:cs="Google Sans Text" w:eastAsia="Google Sans Text" w:hAnsi="Google Sans Text"/>
          <w:color w:val="1b1c1d"/>
          <w:rtl w:val="0"/>
        </w:rPr>
        <w:t xml:space="preserve">, which explain how specific recovery activities can be effective.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theories suggest that exposure to certain environments—particularly natural ones—can restore directed attention and reduce the physiological and psychological impact of stress.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one of the reasons that activities like looking at nature or engaging in relaxing behaviors are so effective as micro-breaks.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Robust Effects of Micro-Breaks on Well-being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meta-analytic evidence is clear: micro-breaks are a reliable and effective strategy for enhancing subjective well-being. A systematic review and meta-analysis of 19 records and 22 independent studies found a statistically significant, albeit small, effect of micro-breaks on boosting </w:t>
      </w:r>
      <w:r w:rsidDel="00000000" w:rsidR="00000000" w:rsidRPr="00000000">
        <w:rPr>
          <w:rFonts w:ascii="Google Sans Text" w:cs="Google Sans Text" w:eastAsia="Google Sans Text" w:hAnsi="Google Sans Text"/>
          <w:b w:val="1"/>
          <w:color w:val="1b1c1d"/>
          <w:rtl w:val="0"/>
        </w:rPr>
        <w:t xml:space="preserve">vigor</w:t>
      </w:r>
      <w:r w:rsidDel="00000000" w:rsidR="00000000" w:rsidRPr="00000000">
        <w:rPr>
          <w:rFonts w:ascii="Google Sans Text" w:cs="Google Sans Text" w:eastAsia="Google Sans Text" w:hAnsi="Google Sans Text"/>
          <w:color w:val="1b1c1d"/>
          <w:rtl w:val="0"/>
        </w:rPr>
        <w:t xml:space="preserve"> (d=0.36, p&lt;0.001) and reducing </w:t>
      </w:r>
      <w:r w:rsidDel="00000000" w:rsidR="00000000" w:rsidRPr="00000000">
        <w:rPr>
          <w:rFonts w:ascii="Google Sans Text" w:cs="Google Sans Text" w:eastAsia="Google Sans Text" w:hAnsi="Google Sans Text"/>
          <w:b w:val="1"/>
          <w:color w:val="1b1c1d"/>
          <w:rtl w:val="0"/>
        </w:rPr>
        <w:t xml:space="preserve">fatigue</w:t>
      </w:r>
      <w:r w:rsidDel="00000000" w:rsidR="00000000" w:rsidRPr="00000000">
        <w:rPr>
          <w:rFonts w:ascii="Google Sans Text" w:cs="Google Sans Text" w:eastAsia="Google Sans Text" w:hAnsi="Google Sans Text"/>
          <w:color w:val="1b1c1d"/>
          <w:rtl w:val="0"/>
        </w:rPr>
        <w:t xml:space="preserve"> (d=0.35, p&lt;0.001).</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crucial finding was the homogeneity of these effects, indicating that the results were consistent across different studies and contexts. This suggests that the benefits of a micro-break for well-being are generalizable, regardless of the specific activity performed during the break, the type of population (students vs. employees), or the setting (laboratory vs. workplace).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Nuanced Impact on Performance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effects on well-being were robust and straightforward, the impact of micro-breaks on performance presents a more complex picture. The meta-analysis found that the overall effect of micro-breaks on performance was not statistically significant (d=0.16, p=0.116).</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non-significant finding is misleading and obscures powerful underlying moderator variables that determine when a micro-break is most effective.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Two moderators, in particular, were found to have a significant impact: </w:t>
      </w:r>
      <w:r w:rsidDel="00000000" w:rsidR="00000000" w:rsidRPr="00000000">
        <w:rPr>
          <w:rFonts w:ascii="Google Sans Text" w:cs="Google Sans Text" w:eastAsia="Google Sans Text" w:hAnsi="Google Sans Text"/>
          <w:b w:val="1"/>
          <w:color w:val="1b1c1d"/>
          <w:rtl w:val="0"/>
        </w:rPr>
        <w:t xml:space="preserve">break duration</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type of antecedent task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Break Duration:</w:t>
      </w:r>
      <w:r w:rsidDel="00000000" w:rsidR="00000000" w:rsidRPr="00000000">
        <w:rPr>
          <w:rFonts w:ascii="Google Sans Text" w:cs="Google Sans Text" w:eastAsia="Google Sans Text" w:hAnsi="Google Sans Text"/>
          <w:color w:val="1b1c1d"/>
          <w:rtl w:val="0"/>
        </w:rPr>
        <w:t xml:space="preserve"> A meta-regression revealed a positive linear relationship between break duration and performance enhancement. The analysis showed that the longer the break (up to the 10-minute cap), the greater the boost on performance (b=.07, p=0.006).</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indicates that the efficacy of a break is not a binary function of "rest vs. no rest" but is quantitatively linked to the time allotted for recovery. This finding directly supports the need for interventions that go beyond a brief, unstructured pause and instead offer a specific, timed duration.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Type of Antecedent Task:</w:t>
      </w:r>
      <w:r w:rsidDel="00000000" w:rsidR="00000000" w:rsidRPr="00000000">
        <w:rPr>
          <w:rFonts w:ascii="Google Sans Text" w:cs="Google Sans Text" w:eastAsia="Google Sans Text" w:hAnsi="Google Sans Text"/>
          <w:color w:val="1b1c1d"/>
          <w:rtl w:val="0"/>
        </w:rPr>
        <w:t xml:space="preserve"> The effect of a micro-break was also found to be contingent on the type of work being performed before the break.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analysis found that micro-breaks had a significant positive effect on performance in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clerical</w:t>
      </w:r>
      <w:r w:rsidDel="00000000" w:rsidR="00000000" w:rsidRPr="00000000">
        <w:rPr>
          <w:rFonts w:ascii="Google Sans Text" w:cs="Google Sans Text" w:eastAsia="Google Sans Text" w:hAnsi="Google Sans Text"/>
          <w:color w:val="1b1c1d"/>
          <w:rtl w:val="0"/>
        </w:rPr>
        <w:t xml:space="preserve"> (d=0.56) and </w:t>
      </w:r>
      <w:r w:rsidDel="00000000" w:rsidR="00000000" w:rsidRPr="00000000">
        <w:rPr>
          <w:rFonts w:ascii="Google Sans Text" w:cs="Google Sans Text" w:eastAsia="Google Sans Text" w:hAnsi="Google Sans Text"/>
          <w:b w:val="1"/>
          <w:color w:val="1b1c1d"/>
          <w:rtl w:val="0"/>
        </w:rPr>
        <w:t xml:space="preserve">creative</w:t>
      </w:r>
      <w:r w:rsidDel="00000000" w:rsidR="00000000" w:rsidRPr="00000000">
        <w:rPr>
          <w:rFonts w:ascii="Google Sans Text" w:cs="Google Sans Text" w:eastAsia="Google Sans Text" w:hAnsi="Google Sans Text"/>
          <w:color w:val="1b1c1d"/>
          <w:rtl w:val="0"/>
        </w:rPr>
        <w:t xml:space="preserve"> tasks (d=0.38).</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studies on "brainwriting" found that alternating between group and individual work (a form of asynchronous micro-break) significantly increased the rate of idea generation, with a 71% advantage over continuous group work.</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Similarly, a study on call-center operators found that brief stretching and mobilization exercises significantly reduced fatigue.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the effect on performance for highly </w:t>
      </w:r>
      <w:r w:rsidDel="00000000" w:rsidR="00000000" w:rsidRPr="00000000">
        <w:rPr>
          <w:rFonts w:ascii="Google Sans Text" w:cs="Google Sans Text" w:eastAsia="Google Sans Text" w:hAnsi="Google Sans Text"/>
          <w:b w:val="1"/>
          <w:color w:val="1b1c1d"/>
          <w:rtl w:val="0"/>
        </w:rPr>
        <w:t xml:space="preserve">cognitively demanding</w:t>
      </w:r>
      <w:r w:rsidDel="00000000" w:rsidR="00000000" w:rsidRPr="00000000">
        <w:rPr>
          <w:rFonts w:ascii="Google Sans Text" w:cs="Google Sans Text" w:eastAsia="Google Sans Text" w:hAnsi="Google Sans Text"/>
          <w:color w:val="1b1c1d"/>
          <w:rtl w:val="0"/>
        </w:rPr>
        <w:t xml:space="preserve"> tasks was non-significant (d=−0.09).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non-significant finding is further complicated by a specific study that found a break could actually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impair</w:t>
      </w:r>
      <w:r w:rsidDel="00000000" w:rsidR="00000000" w:rsidRPr="00000000">
        <w:rPr>
          <w:rFonts w:ascii="Google Sans Text" w:cs="Google Sans Text" w:eastAsia="Google Sans Text" w:hAnsi="Google Sans Text"/>
          <w:color w:val="1b1c1d"/>
          <w:rtl w:val="0"/>
        </w:rPr>
        <w:t xml:space="preserve"> prospective memory performance, a highly cognitive task.</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finding that a break could be detrimental to a specific type of cognitive function is a powerful counterpoint to the general assumption that breaks are always neutral or beneficial. It suggests that a break can interrupt the mental chain of intention, causing the individual to forget a future action. This contradiction points to a deeper reality: the value of a micro-break is not universal. Its effectiveness depends entirely on the specific cognitive mechanism it is intended to restore or protect.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Synergies, Comparisons, and Strategic Synthesis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HRVB and micro-breaks reveals that while they are studied in distinct academic fields, they share a common purpose and are separated by their level of methodological specificity. Micro-breaks are a broad category of short recovery activities, while HRVB is a highly structured, scientifically engineered intervention that fits perfectly within that category. The true value lies in integrating the lessons of both domains.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Comparative Analysis: HRVB vs. Micro-Breaks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structured comparison of the two interventions, organizing their core characteristics, mechanisms, and findings into a single, comprehensive "dataset."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Heart Rate Variability Biofeedback (HRVB)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Micro-Breaks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physiological state change (enhanced vagal tone, baroreflex gain).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General resource replenishment and recovery from strain.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Synchronization of respiratory and cardiovascular rhythms at Resonance Frequency (RF) to stimulate the baroreflex and vagus nerve.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Attentional restoration (ART) and resource replenishment (COR) through decoupling activities.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Evidence for Well-being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 to be effective for improving emotional and physical health.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hd w:fill="auto" w:val="clear"/>
                <w:rtl w:val="0"/>
              </w:rPr>
              <w:t xml:space="preserve"> Effects are generally consistent with micro-breaks, but with an underlying physiological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Statistically significant, homogeneous effects on increasing vigor and reducing fatigue.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Evidence for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Efficacy is mixed but promising, with some evidence of benefits for emotional and performance outcomes like anger and sport.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Overall non-significant effect, but strong positive effects for clerical and creative tasks. Ineffective for highly cognitive tasks.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Methodological Rigor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specific protocols exist (e.g., Lehrer et al. 2000, 2013), but a majority of studies fail to report essential details, leading to a replication crisis.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Characterized by a high degree of heterogeneity in study design, task types, and measurement approaches.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biofeedback device to measure HRV or breathing rate; ECG is gold standard, but PPG is more accessible.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technology-free (e.g., walking) or technology-enabled (e.g., mobile apps).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"Great Dataset": HRVB as a Super-Charged Micro-Break</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comparative analysis reveals a fundamental relationship: HRVB is not a separate concept but a highly optimized and purpose-driven form of micro-break. It takes the general idea of a beneficial pause from work and layers it with a structured, physiological protocol. Where a traditional micro-break might restore a sense of vigor, HRVB can be used to achieve this effect through a specific, measurable physiological pathway: the activation of the vagal nerve and the strengthening of the body's autonomic resilience.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perspective transforms the findings on micro-breaks into a more actionable framework. The research on micro-breaks shows that a general pause from work is effective for improving well-being, but the impact on performance is less certain and highly context-dependent.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HRVB offers a method to potentially enhance the performance-boosting aspects of a micro-break by targeting the very physiological systems (e.g., the baroreflex and brain areas related to emotional regulation) that are implicated in the ability to focus, perform under pressure, and recover from strain.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Recommendations for Clinical and Commercial Application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synthesis and critical analysis of the provided research, a series of actionable recommendations can be made for practitioners, product developers, and researchers.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Guidelines for Designing Evidence-Based Interventions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Standardized Protocols:</w:t>
      </w:r>
      <w:r w:rsidDel="00000000" w:rsidR="00000000" w:rsidRPr="00000000">
        <w:rPr>
          <w:rFonts w:ascii="Google Sans Text" w:cs="Google Sans Text" w:eastAsia="Google Sans Text" w:hAnsi="Google Sans Text"/>
          <w:color w:val="1b1c1d"/>
          <w:rtl w:val="0"/>
        </w:rPr>
        <w:t xml:space="preserve"> To address the replication crisis, any new intervention should explicitly state the protocol it is using. For HRVB, this involves specifying whether it is an "Optimal RF," "Individual," or "Preset-Pace" approach.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Lehrer et al. (2013) 5-visit protocol</w:t>
      </w:r>
      <w:r w:rsidDel="00000000" w:rsidR="00000000" w:rsidRPr="00000000">
        <w:rPr>
          <w:rFonts w:ascii="Google Sans Text" w:cs="Google Sans Text" w:eastAsia="Google Sans Text" w:hAnsi="Google Sans Text"/>
          <w:color w:val="1b1c1d"/>
          <w:rtl w:val="0"/>
        </w:rPr>
        <w:t xml:space="preserve"> serves as a strong, evidence-based foundation, teaching clients to breathe at their RF and reinforcing this learning with at-home practice.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Report All Relevant Methodological Details:</w:t>
      </w:r>
      <w:r w:rsidDel="00000000" w:rsidR="00000000" w:rsidRPr="00000000">
        <w:rPr>
          <w:rFonts w:ascii="Google Sans Text" w:cs="Google Sans Text" w:eastAsia="Google Sans Text" w:hAnsi="Google Sans Text"/>
          <w:color w:val="1b1c1d"/>
          <w:rtl w:val="0"/>
        </w:rPr>
        <w:t xml:space="preserve"> Developers and researchers should create a checklist of key variables to be controlled, measured, and reported. These include:</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Breathing Parameters:</w:t>
      </w:r>
      <w:r w:rsidDel="00000000" w:rsidR="00000000" w:rsidRPr="00000000">
        <w:rPr>
          <w:rFonts w:ascii="Google Sans Text" w:cs="Google Sans Text" w:eastAsia="Google Sans Text" w:hAnsi="Google Sans Text"/>
          <w:color w:val="1b1c1d"/>
          <w:rtl w:val="0"/>
        </w:rPr>
        <w:t xml:space="preserve"> Total duration of breathing, number of sessions per week, and minutes of breathing per session.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Breathing Technique:</w:t>
      </w:r>
      <w:r w:rsidDel="00000000" w:rsidR="00000000" w:rsidRPr="00000000">
        <w:rPr>
          <w:rFonts w:ascii="Google Sans Text" w:cs="Google Sans Text" w:eastAsia="Google Sans Text" w:hAnsi="Google Sans Text"/>
          <w:color w:val="1b1c1d"/>
          <w:rtl w:val="0"/>
        </w:rPr>
        <w:t xml:space="preserve"> The specific inhalation/exhalation ratio (e.g., 4:6) and any special instructions (e.g., pursed-lips, abdominal breathing) should be noted and taught.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Contextual Variables:</w:t>
      </w:r>
      <w:r w:rsidDel="00000000" w:rsidR="00000000" w:rsidRPr="00000000">
        <w:rPr>
          <w:rFonts w:ascii="Google Sans Text" w:cs="Google Sans Text" w:eastAsia="Google Sans Text" w:hAnsi="Google Sans Text"/>
          <w:color w:val="1b1c1d"/>
          <w:rtl w:val="0"/>
        </w:rPr>
        <w:t xml:space="preserve"> Body position (supine, sitting, standing), time of day, ambient conditions (e.g., noise, light), and the number of participants present should be documented and controlled.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Participant Instructions:</w:t>
      </w:r>
      <w:r w:rsidDel="00000000" w:rsidR="00000000" w:rsidRPr="00000000">
        <w:rPr>
          <w:rFonts w:ascii="Google Sans Text" w:cs="Google Sans Text" w:eastAsia="Google Sans Text" w:hAnsi="Google Sans Text"/>
          <w:color w:val="1b1c1d"/>
          <w:rtl w:val="0"/>
        </w:rPr>
        <w:t xml:space="preserve"> Any pre-session recommendations (e.g., no caffeine, no smoking, adequate sleep) should be given and, if possible, verified.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Strategic Recommendations for Technology Development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Transparency and User Education:</w:t>
      </w:r>
      <w:r w:rsidDel="00000000" w:rsidR="00000000" w:rsidRPr="00000000">
        <w:rPr>
          <w:rFonts w:ascii="Google Sans Text" w:cs="Google Sans Text" w:eastAsia="Google Sans Text" w:hAnsi="Google Sans Text"/>
          <w:color w:val="1b1c1d"/>
          <w:rtl w:val="0"/>
        </w:rPr>
        <w:t xml:space="preserve"> A new biofeedback product should not just provide a number; it should educate the user on the "why" behind the numbers. The product should clearly explain the science of HRV, RSA, and the RF, helping the user understand the physiological benefits of their practice.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Context-Aware Interventions:</w:t>
      </w:r>
      <w:r w:rsidDel="00000000" w:rsidR="00000000" w:rsidRPr="00000000">
        <w:rPr>
          <w:rFonts w:ascii="Google Sans Text" w:cs="Google Sans Text" w:eastAsia="Google Sans Text" w:hAnsi="Google Sans Text"/>
          <w:color w:val="1b1c1d"/>
          <w:rtl w:val="0"/>
        </w:rPr>
        <w:t xml:space="preserve"> The product should be designed to be more than a simple pacer. It should allow for different protocols based on the user's immediate need or context, such as a "creative break" protocol (drawing on the success of asynchronous brainwriting) or a "stress reduction" protocol (based on HRVB).</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a Hybrid Technology Model:</w:t>
      </w:r>
      <w:r w:rsidDel="00000000" w:rsidR="00000000" w:rsidRPr="00000000">
        <w:rPr>
          <w:rFonts w:ascii="Google Sans Text" w:cs="Google Sans Text" w:eastAsia="Google Sans Text" w:hAnsi="Google Sans Text"/>
          <w:color w:val="1b1c1d"/>
          <w:rtl w:val="0"/>
        </w:rPr>
        <w:t xml:space="preserve"> A consumer product should leverage the convenience of </w:t>
      </w:r>
      <w:r w:rsidDel="00000000" w:rsidR="00000000" w:rsidRPr="00000000">
        <w:rPr>
          <w:rFonts w:ascii="Google Sans Text" w:cs="Google Sans Text" w:eastAsia="Google Sans Text" w:hAnsi="Google Sans Text"/>
          <w:b w:val="1"/>
          <w:color w:val="1b1c1d"/>
          <w:rtl w:val="0"/>
        </w:rPr>
        <w:t xml:space="preserve">PPG</w:t>
      </w:r>
      <w:r w:rsidDel="00000000" w:rsidR="00000000" w:rsidRPr="00000000">
        <w:rPr>
          <w:rFonts w:ascii="Google Sans Text" w:cs="Google Sans Text" w:eastAsia="Google Sans Text" w:hAnsi="Google Sans Text"/>
          <w:color w:val="1b1c1d"/>
          <w:rtl w:val="0"/>
        </w:rPr>
        <w:t xml:space="preserve"> for daily, long-term trend tracking while incorporating the option for a more accurate, periodic </w:t>
      </w:r>
      <w:r w:rsidDel="00000000" w:rsidR="00000000" w:rsidRPr="00000000">
        <w:rPr>
          <w:rFonts w:ascii="Google Sans Text" w:cs="Google Sans Text" w:eastAsia="Google Sans Text" w:hAnsi="Google Sans Text"/>
          <w:b w:val="1"/>
          <w:color w:val="1b1c1d"/>
          <w:rtl w:val="0"/>
        </w:rPr>
        <w:t xml:space="preserve">ECG-based RF assessment</w:t>
      </w:r>
      <w:r w:rsidDel="00000000" w:rsidR="00000000" w:rsidRPr="00000000">
        <w:rPr>
          <w:rFonts w:ascii="Google Sans Text" w:cs="Google Sans Text" w:eastAsia="Google Sans Text" w:hAnsi="Google Sans Text"/>
          <w:color w:val="1b1c1d"/>
          <w:rtl w:val="0"/>
        </w:rPr>
        <w:t xml:space="preserve"> to ensure the user is practicing at their true optimal rate.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Proposed Research Agenda: A Roadmap for the Future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inconsistencies and gaps in the existing literature present a clear roadmap for future research that could significantly advance the field. Key research questions include:</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HRVB and Cognitive Performance:</w:t>
      </w:r>
      <w:r w:rsidDel="00000000" w:rsidR="00000000" w:rsidRPr="00000000">
        <w:rPr>
          <w:rFonts w:ascii="Google Sans Text" w:cs="Google Sans Text" w:eastAsia="Google Sans Text" w:hAnsi="Google Sans Text"/>
          <w:color w:val="1b1c1d"/>
          <w:rtl w:val="0"/>
        </w:rPr>
        <w:t xml:space="preserve"> A randomized controlled trial is needed to definitively determine if a structured HRVB micro-break can improve performance on highly cognitively demanding tasks where simple rest breaks have been shown to be ineffective or even detrimental.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HRVB vs. General Micro-Breaks:</w:t>
      </w:r>
      <w:r w:rsidDel="00000000" w:rsidR="00000000" w:rsidRPr="00000000">
        <w:rPr>
          <w:rFonts w:ascii="Google Sans Text" w:cs="Google Sans Text" w:eastAsia="Google Sans Text" w:hAnsi="Google Sans Text"/>
          <w:color w:val="1b1c1d"/>
          <w:rtl w:val="0"/>
        </w:rPr>
        <w:t xml:space="preserve"> A study comparing a group using a structured HRVB protocol to a control group performing an unstructured micro-break (e.g., social media, free-breathing rest) would provide valuable data on whether a specific, mechanism-driven intervention is superior for improving both performance and well-being.</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Stability of Resonance Frequency:</w:t>
      </w:r>
      <w:r w:rsidDel="00000000" w:rsidR="00000000" w:rsidRPr="00000000">
        <w:rPr>
          <w:rFonts w:ascii="Google Sans Text" w:cs="Google Sans Text" w:eastAsia="Google Sans Text" w:hAnsi="Google Sans Text"/>
          <w:color w:val="1b1c1d"/>
          <w:rtl w:val="0"/>
        </w:rPr>
        <w:t xml:space="preserve"> A critical area of debate is the stability of an individual's RF over time.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Future studies should investigate this using the more accurate "sliding protocol" to determine if a single RF assessment is sufficient for a long-term intervention, or if a more dynamic approach is required.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pone.0272460.pdf</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Resonant Frequency Biofeedback Training to Increase ..., accessed on September 13,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https://www.researchgate.net/publication/12324557_Resonant_Frequency_Biofeedback_Training_to_Increase_Cardiac_Variability_Rationale_and_Manual_for_Training</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For Heart Rate Variability Biofeedback Training | PDF ..., accessed on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https://www.scribd.com/document/498599032/Protocol-for-Heart-Rate-Variability-Biofeedback-Training</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for Heart Rate Variability Biofeedback Training in, accessed on September 13, 2025, </w:t>
      </w:r>
      <w:hyperlink r:id="rId8">
        <w:r w:rsidDel="00000000" w:rsidR="00000000" w:rsidRPr="00000000">
          <w:rPr>
            <w:rFonts w:ascii="Google Sans" w:cs="Google Sans" w:eastAsia="Google Sans" w:hAnsi="Google Sans"/>
            <w:color w:val="0000ee"/>
            <w:sz w:val="24"/>
            <w:szCs w:val="24"/>
            <w:u w:val="single"/>
            <w:rtl w:val="0"/>
          </w:rPr>
          <w:t xml:space="preserve">https://biofeedback.kglmeridian.com/view/journals/biof/41/3/article-p98.xml</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Heart Rate Variability: ECG vs. PPG - Lief Blog, accessed on September 13, 2025, </w:t>
      </w:r>
      <w:hyperlink r:id="rId9">
        <w:r w:rsidDel="00000000" w:rsidR="00000000" w:rsidRPr="00000000">
          <w:rPr>
            <w:rFonts w:ascii="Google Sans" w:cs="Google Sans" w:eastAsia="Google Sans" w:hAnsi="Google Sans"/>
            <w:color w:val="0000ee"/>
            <w:sz w:val="24"/>
            <w:szCs w:val="24"/>
            <w:u w:val="single"/>
            <w:rtl w:val="0"/>
          </w:rPr>
          <w:t xml:space="preserve">https://blog.getlief.com/how-to-measure-heart-rate-variability-ecg-vs-ppg/</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Peak Detection and HRV Feature Evaluation on ECG and PPG Signals - MDPI, accessed on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https://www.mdpi.com/2073-8994/14/6/1139</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HRV Monitor &amp; App|Optimize Your Health with Optimal HRV, accessed on September 13, 2025, </w:t>
      </w:r>
      <w:hyperlink r:id="rId11">
        <w:r w:rsidDel="00000000" w:rsidR="00000000" w:rsidRPr="00000000">
          <w:rPr>
            <w:rFonts w:ascii="Google Sans" w:cs="Google Sans" w:eastAsia="Google Sans" w:hAnsi="Google Sans"/>
            <w:color w:val="0000ee"/>
            <w:sz w:val="24"/>
            <w:szCs w:val="24"/>
            <w:u w:val="single"/>
            <w:rtl w:val="0"/>
          </w:rPr>
          <w:t xml:space="preserve">https://www.optimalhrv.com/</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Heartmath Inner Balance Bluetooth Coherence Plus - bio-medical.com, accessed on September 13, 2025, </w:t>
      </w:r>
      <w:hyperlink r:id="rId12">
        <w:r w:rsidDel="00000000" w:rsidR="00000000" w:rsidRPr="00000000">
          <w:rPr>
            <w:rFonts w:ascii="Google Sans" w:cs="Google Sans" w:eastAsia="Google Sans" w:hAnsi="Google Sans"/>
            <w:color w:val="0000ee"/>
            <w:sz w:val="24"/>
            <w:szCs w:val="24"/>
            <w:u w:val="single"/>
            <w:rtl w:val="0"/>
          </w:rPr>
          <w:t xml:space="preserve">https://bio-medical.com/heartmath-inner-balance-bluetooth-coherence-plus.html</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Biofeedback - Mayo Clinic, accessed on September 13, 2025, </w:t>
      </w:r>
      <w:hyperlink r:id="rId13">
        <w:r w:rsidDel="00000000" w:rsidR="00000000" w:rsidRPr="00000000">
          <w:rPr>
            <w:rFonts w:ascii="Google Sans" w:cs="Google Sans" w:eastAsia="Google Sans" w:hAnsi="Google Sans"/>
            <w:color w:val="0000ee"/>
            <w:sz w:val="24"/>
            <w:szCs w:val="24"/>
            <w:u w:val="single"/>
            <w:rtl w:val="0"/>
          </w:rPr>
          <w:t xml:space="preserve">https://www.mayoclinic.org/tests-procedures/biofeedback/about/pac-20384664</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OmniFlow® | ACPlus - Accelerated Care Plus, accessed on September 13, 2025, </w:t>
      </w:r>
      <w:hyperlink r:id="rId14">
        <w:r w:rsidDel="00000000" w:rsidR="00000000" w:rsidRPr="00000000">
          <w:rPr>
            <w:rFonts w:ascii="Google Sans" w:cs="Google Sans" w:eastAsia="Google Sans" w:hAnsi="Google Sans"/>
            <w:color w:val="0000ee"/>
            <w:sz w:val="24"/>
            <w:szCs w:val="24"/>
            <w:u w:val="single"/>
            <w:rtl w:val="0"/>
          </w:rPr>
          <w:t xml:space="preserve">https://acplus.com/technology/omniflow/</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There's a Better Way to Brainstorm – Association for Psychological ..., accessed on September 13, 2025, </w:t>
      </w:r>
      <w:hyperlink r:id="rId15">
        <w:r w:rsidDel="00000000" w:rsidR="00000000" w:rsidRPr="00000000">
          <w:rPr>
            <w:rFonts w:ascii="Google Sans" w:cs="Google Sans" w:eastAsia="Google Sans" w:hAnsi="Google Sans"/>
            <w:color w:val="0000ee"/>
            <w:sz w:val="24"/>
            <w:szCs w:val="24"/>
            <w:u w:val="single"/>
            <w:rtl w:val="0"/>
          </w:rPr>
          <w:t xml:space="preserve">https://www.psychologicalscience.org/news/minds-business/theres-a-better-way-to-brainstorm.html</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Stretching and Joint Mobilization Exercises Reduce Call ..., accessed on September 13,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https://www.researchgate.net/publication/45406994_Stretching_and_Joint_Mobilization_Exercises_Reduce_Call-Center_Operators'_Musculoskeletal_Discomfort_and_Fatigue</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Breaks and task switches in prospective memory - Interruptions in ..., accessed on September 13, 2025, </w:t>
      </w:r>
      <w:hyperlink r:id="rId17">
        <w:r w:rsidDel="00000000" w:rsidR="00000000" w:rsidRPr="00000000">
          <w:rPr>
            <w:rFonts w:ascii="Google Sans" w:cs="Google Sans" w:eastAsia="Google Sans" w:hAnsi="Google Sans"/>
            <w:color w:val="0000ee"/>
            <w:sz w:val="24"/>
            <w:szCs w:val="24"/>
            <w:u w:val="single"/>
            <w:rtl w:val="0"/>
          </w:rPr>
          <w:t xml:space="preserve">https://www.interruptions.net/literature/Finstad-ACP06.pdf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optimalhrv.com/" TargetMode="External"/><Relationship Id="rId10" Type="http://schemas.openxmlformats.org/officeDocument/2006/relationships/hyperlink" Target="https://www.mdpi.com/2073-8994/14/6/1139" TargetMode="External"/><Relationship Id="rId13" Type="http://schemas.openxmlformats.org/officeDocument/2006/relationships/hyperlink" Target="https://www.mayoclinic.org/tests-procedures/biofeedback/about/pac-20384664" TargetMode="External"/><Relationship Id="rId12" Type="http://schemas.openxmlformats.org/officeDocument/2006/relationships/hyperlink" Target="https://bio-medical.com/heartmath-inner-balance-bluetooth-coherence-plu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getlief.com/how-to-measure-heart-rate-variability-ecg-vs-ppg/" TargetMode="External"/><Relationship Id="rId15" Type="http://schemas.openxmlformats.org/officeDocument/2006/relationships/hyperlink" Target="https://www.psychologicalscience.org/news/minds-business/theres-a-better-way-to-brainstorm.html" TargetMode="External"/><Relationship Id="rId14" Type="http://schemas.openxmlformats.org/officeDocument/2006/relationships/hyperlink" Target="https://acplus.com/technology/omniflow/" TargetMode="External"/><Relationship Id="rId17" Type="http://schemas.openxmlformats.org/officeDocument/2006/relationships/hyperlink" Target="https://www.interruptions.net/literature/Finstad-ACP06.pdf" TargetMode="External"/><Relationship Id="rId16" Type="http://schemas.openxmlformats.org/officeDocument/2006/relationships/hyperlink" Target="https://www.researchgate.net/publication/45406994_Stretching_and_Joint_Mobilization_Exercises_Reduce_Call-Center_Operators'_Musculoskeletal_Discomfort_and_Fatigue" TargetMode="External"/><Relationship Id="rId5" Type="http://schemas.openxmlformats.org/officeDocument/2006/relationships/styles" Target="styles.xml"/><Relationship Id="rId6" Type="http://schemas.openxmlformats.org/officeDocument/2006/relationships/hyperlink" Target="https://www.researchgate.net/publication/12324557_Resonant_Frequency_Biofeedback_Training_to_Increase_Cardiac_Variability_Rationale_and_Manual_for_Training" TargetMode="External"/><Relationship Id="rId7" Type="http://schemas.openxmlformats.org/officeDocument/2006/relationships/hyperlink" Target="https://www.scribd.com/document/498599032/Protocol-for-Heart-Rate-Variability-Biofeedback-Training" TargetMode="External"/><Relationship Id="rId8" Type="http://schemas.openxmlformats.org/officeDocument/2006/relationships/hyperlink" Target="https://biofeedback.kglmeridian.com/view/journals/biof/41/3/article-p98.x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